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12" w:lineRule="auto"/>
        <w:rPr>
          <w:spacing w:val="-2"/>
          <w:sz w:val="26"/>
          <w:szCs w:val="26"/>
        </w:rPr>
      </w:pPr>
      <w:r/>
      <w:bookmarkStart w:id="0" w:name="_GoBack"/>
      <w:r>
        <w:rPr>
          <w:spacing w:val="-2"/>
          <w:sz w:val="26"/>
          <w:szCs w:val="26"/>
        </w:rPr>
        <w:t xml:space="preserve">Оферта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</w:r>
    </w:p>
    <w:p>
      <w:pPr>
        <w:jc w:val="center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на оказание платных образовательных услуг </w:t>
      </w:r>
      <w:r>
        <w:rPr>
          <w:sz w:val="26"/>
          <w:szCs w:val="26"/>
        </w:rPr>
      </w:r>
    </w:p>
    <w:p>
      <w:pPr>
        <w:pStyle w:val="624"/>
        <w:ind w:left="349" w:right="356"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дополнительным общеобразовательным программам</w:t>
      </w:r>
      <w:bookmarkEnd w:id="0"/>
      <w:r>
        <w:rPr>
          <w:b w:val="0"/>
          <w:sz w:val="26"/>
          <w:szCs w:val="26"/>
        </w:rPr>
      </w:r>
    </w:p>
    <w:p>
      <w:pPr>
        <w:pStyle w:val="629"/>
        <w:ind w:left="349" w:right="355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pacing w:val="-2"/>
          <w:sz w:val="26"/>
          <w:szCs w:val="26"/>
        </w:rPr>
        <w:t xml:space="preserve">Киров</w:t>
      </w:r>
      <w:r>
        <w:rPr>
          <w:sz w:val="26"/>
          <w:szCs w:val="26"/>
        </w:rPr>
      </w:r>
    </w:p>
    <w:p>
      <w:pPr>
        <w:pStyle w:val="629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numPr>
          <w:ilvl w:val="0"/>
          <w:numId w:val="1"/>
        </w:numPr>
        <w:ind w:left="142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КОГОАУ ДО «Центр технического творчества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),осуществляющее образовательную деятельность на основании лицензии</w:t>
      </w:r>
      <w:r>
        <w:rPr>
          <w:sz w:val="26"/>
          <w:szCs w:val="26"/>
        </w:rPr>
        <w:t xml:space="preserve"> №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0771, выданной министерством образования Кировской области 01.02.2016 </w:t>
      </w:r>
      <w:r>
        <w:rPr>
          <w:sz w:val="26"/>
          <w:szCs w:val="26"/>
        </w:rPr>
        <w:t xml:space="preserve">года, в лице директора Пивоварова Ярослава Александровича, действующего на основании Устава, именуемое в дальнейшем «ИСПОЛНИТЕЛЬ»,</w:t>
      </w:r>
      <w:r>
        <w:rPr>
          <w:sz w:val="26"/>
          <w:szCs w:val="26"/>
        </w:rPr>
        <w:t xml:space="preserve"> предлагает заключить договор </w:t>
      </w:r>
      <w:r>
        <w:rPr>
          <w:sz w:val="26"/>
          <w:szCs w:val="26"/>
        </w:rPr>
        <w:t xml:space="preserve">об обучении по </w:t>
      </w:r>
      <w:r>
        <w:rPr>
          <w:rFonts w:eastAsia="Times"/>
          <w:color w:val="000000"/>
          <w:sz w:val="26"/>
          <w:szCs w:val="26"/>
        </w:rPr>
        <w:t xml:space="preserve">дополнительным общеобразовательным общеразвивающим программам (далее – Программы)</w:t>
      </w:r>
      <w:r>
        <w:rPr>
          <w:sz w:val="26"/>
          <w:szCs w:val="26"/>
        </w:rPr>
        <w:t xml:space="preserve"> на условиях представленного ниже договора.</w:t>
      </w:r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ind w:left="142" w:right="112" w:firstLine="709"/>
        <w:jc w:val="both"/>
        <w:tabs>
          <w:tab w:val="left" w:pos="11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Настоящая оферта размещена на официальном сайте Исполнителя </w:t>
      </w:r>
      <w:hyperlink r:id="rId9" w:tooltip="https://kvant43.ru" w:history="1">
        <w:r>
          <w:rPr>
            <w:rStyle w:val="632"/>
            <w:sz w:val="26"/>
            <w:szCs w:val="26"/>
          </w:rPr>
          <w:t xml:space="preserve">https://kvant43.ru</w:t>
        </w:r>
      </w:hyperlink>
      <w:r/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ind w:left="142" w:right="112" w:firstLine="709"/>
        <w:jc w:val="both"/>
        <w:tabs>
          <w:tab w:val="left" w:pos="11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 является публичной офертой. Настоящая оферта направлена на родителей/законных представителей детей до 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лет, при условии, что дети подходят по возрасту и состоянию здоровья для обучения в </w:t>
      </w:r>
      <w:r>
        <w:rPr>
          <w:sz w:val="26"/>
          <w:szCs w:val="26"/>
        </w:rPr>
        <w:t xml:space="preserve">КОГОАУ ДО «Центр технического творчества»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ind w:left="142" w:firstLine="709"/>
        <w:jc w:val="both"/>
        <w:tabs>
          <w:tab w:val="left" w:pos="107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Возраст,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достижении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могут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осваивать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КОГОАУ ДО «Центр технического творчества» </w:t>
      </w:r>
      <w:r>
        <w:rPr>
          <w:sz w:val="26"/>
          <w:szCs w:val="26"/>
        </w:rPr>
        <w:t xml:space="preserve">указывается на официальном сайте Исполнителя </w:t>
      </w:r>
      <w:r>
        <w:rPr>
          <w:color w:val="0000ff"/>
          <w:spacing w:val="-2"/>
          <w:sz w:val="26"/>
          <w:szCs w:val="26"/>
          <w:u w:val="single"/>
        </w:rPr>
        <w:t xml:space="preserve">https://kvant43.ru/index/platnye_obrazovatelnye_uslugi/0-13</w:t>
      </w:r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ind w:left="142" w:right="117" w:firstLine="709"/>
        <w:jc w:val="both"/>
        <w:tabs>
          <w:tab w:val="left" w:pos="11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Акцепт настоящей оферты осуществляется путем подачи заявления </w:t>
      </w:r>
      <w:r>
        <w:rPr>
          <w:sz w:val="26"/>
          <w:szCs w:val="26"/>
        </w:rPr>
        <w:t xml:space="preserve">на обучение.</w:t>
      </w:r>
      <w:r>
        <w:rPr>
          <w:sz w:val="26"/>
          <w:szCs w:val="26"/>
        </w:rPr>
      </w:r>
    </w:p>
    <w:p>
      <w:pPr>
        <w:pStyle w:val="630"/>
        <w:numPr>
          <w:ilvl w:val="0"/>
          <w:numId w:val="1"/>
        </w:numPr>
        <w:ind w:left="142" w:right="118" w:firstLine="709"/>
        <w:jc w:val="both"/>
        <w:tabs>
          <w:tab w:val="left" w:pos="104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Необходимо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внимательно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заполнять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недостоверных данных по любому пункту заявления акцепт оферты не состоится, а обучающийся не будет зачислен на </w:t>
      </w:r>
      <w:r>
        <w:rPr>
          <w:spacing w:val="-2"/>
          <w:sz w:val="26"/>
          <w:szCs w:val="26"/>
        </w:rPr>
        <w:t xml:space="preserve">обучение.</w:t>
      </w:r>
      <w:r>
        <w:rPr>
          <w:sz w:val="26"/>
          <w:szCs w:val="26"/>
        </w:rPr>
      </w:r>
    </w:p>
    <w:p>
      <w:pPr>
        <w:pStyle w:val="629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 w:right="7" w:firstLine="709"/>
        <w:jc w:val="center"/>
        <w:rPr>
          <w:b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ДОГОВОР</w:t>
      </w:r>
      <w:r>
        <w:rPr>
          <w:b/>
          <w:color w:val="25282e"/>
          <w:spacing w:val="-3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ОФЕРТЫ</w:t>
      </w:r>
      <w:r>
        <w:rPr>
          <w:b/>
          <w:sz w:val="26"/>
          <w:szCs w:val="26"/>
        </w:rPr>
      </w:r>
    </w:p>
    <w:p>
      <w:pPr>
        <w:pStyle w:val="629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1"/>
          <w:numId w:val="1"/>
        </w:numPr>
        <w:ind w:left="142" w:firstLine="709"/>
        <w:jc w:val="center"/>
        <w:tabs>
          <w:tab w:val="left" w:pos="1358" w:leader="none"/>
          <w:tab w:val="left" w:pos="1792" w:leader="none"/>
          <w:tab w:val="left" w:pos="1988" w:leader="none"/>
          <w:tab w:val="left" w:pos="4917" w:leader="none"/>
        </w:tabs>
        <w:rPr>
          <w:b/>
          <w:color w:val="25282e"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Предмет</w:t>
      </w:r>
      <w:r>
        <w:rPr>
          <w:b/>
          <w:color w:val="25282e"/>
          <w:spacing w:val="-4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Договора</w:t>
      </w:r>
      <w:r>
        <w:rPr>
          <w:b/>
          <w:color w:val="25282e"/>
          <w:sz w:val="26"/>
          <w:szCs w:val="26"/>
        </w:rPr>
      </w:r>
    </w:p>
    <w:p>
      <w:pPr>
        <w:pStyle w:val="629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обязуется предоставить образовательную услугу, а Обучающийся обязуется выполнять учебный план по выбранной на сайте Исполнителя (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Программе.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4" w:firstLine="709"/>
        <w:jc w:val="both"/>
        <w:tabs>
          <w:tab w:val="left" w:pos="15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Срок освоения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(продолжительность обучения) указан на сайте Исполнителя 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5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После освоения Обучающимся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успешного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прохождения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аттестации</w:t>
      </w:r>
      <w:r>
        <w:rPr>
          <w:sz w:val="26"/>
          <w:szCs w:val="26"/>
        </w:rPr>
        <w:t xml:space="preserve"> по итогам освоения Программы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ему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выдается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описании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на сайте Исполнителя </w:t>
      </w:r>
      <w:r>
        <w:rPr>
          <w:color w:val="0000ff"/>
          <w:sz w:val="26"/>
          <w:szCs w:val="26"/>
          <w:u w:val="single"/>
        </w:rPr>
        <w:t xml:space="preserve">https://kvant43.ru/index/platnye_obrazovatelnye_uslugi/0-13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29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0"/>
        <w:numPr>
          <w:ilvl w:val="1"/>
          <w:numId w:val="1"/>
        </w:numPr>
        <w:ind w:left="142" w:firstLine="709"/>
        <w:jc w:val="center"/>
        <w:tabs>
          <w:tab w:val="left" w:pos="1484" w:leader="none"/>
          <w:tab w:val="left" w:pos="2422" w:leader="none"/>
          <w:tab w:val="left" w:pos="4643" w:leader="none"/>
        </w:tabs>
        <w:rPr>
          <w:b/>
          <w:color w:val="25282e"/>
          <w:sz w:val="26"/>
          <w:szCs w:val="26"/>
        </w:rPr>
      </w:pPr>
      <w:r>
        <w:rPr>
          <w:b/>
          <w:color w:val="25282e"/>
          <w:sz w:val="26"/>
          <w:szCs w:val="26"/>
        </w:rPr>
        <w:t xml:space="preserve">Взаимодействие</w:t>
      </w:r>
      <w:r>
        <w:rPr>
          <w:b/>
          <w:color w:val="25282e"/>
          <w:spacing w:val="-1"/>
          <w:sz w:val="26"/>
          <w:szCs w:val="26"/>
        </w:rPr>
        <w:t xml:space="preserve"> </w:t>
      </w:r>
      <w:r>
        <w:rPr>
          <w:b/>
          <w:color w:val="25282e"/>
          <w:spacing w:val="-2"/>
          <w:sz w:val="26"/>
          <w:szCs w:val="26"/>
        </w:rPr>
        <w:t xml:space="preserve">сторон</w:t>
      </w:r>
      <w:r>
        <w:rPr>
          <w:b/>
          <w:color w:val="25282e"/>
          <w:sz w:val="26"/>
          <w:szCs w:val="26"/>
        </w:rPr>
      </w:r>
    </w:p>
    <w:p>
      <w:pPr>
        <w:pStyle w:val="629"/>
        <w:ind w:left="142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Права</w:t>
      </w:r>
      <w:r>
        <w:rPr>
          <w:spacing w:val="-2"/>
          <w:sz w:val="26"/>
          <w:szCs w:val="26"/>
        </w:rPr>
        <w:t xml:space="preserve"> сторон: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42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вправе </w:t>
      </w:r>
      <w:r>
        <w:rPr>
          <w:bCs/>
          <w:sz w:val="26"/>
          <w:szCs w:val="26"/>
        </w:rPr>
        <w:t xml:space="preserve">с</w:t>
      </w:r>
      <w:r>
        <w:rPr>
          <w:bCs/>
          <w:sz w:val="26"/>
          <w:szCs w:val="26"/>
        </w:rPr>
        <w:t xml:space="preserve">амостоятельно осуществлять образовательный процесс, устанавливать систему отслеживания результатов Обучающегося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500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>
        <w:rPr>
          <w:bCs/>
          <w:sz w:val="26"/>
          <w:szCs w:val="26"/>
        </w:rPr>
        <w:t xml:space="preserve">документами Исполнителя, настоящим Договором и локальными нормативными актами Исполнителя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Обучающийся/Родитель/Законный представитель обучающегося вправе получать информацию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надлежащего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услуг, предусмотренных разделом 1 настоящего Договора.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firstLine="709"/>
        <w:jc w:val="both"/>
        <w:tabs>
          <w:tab w:val="left" w:pos="141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Обращаться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касающимся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процесса.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2" w:firstLine="709"/>
        <w:jc w:val="both"/>
        <w:tabs>
          <w:tab w:val="left" w:pos="146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3" w:firstLine="709"/>
        <w:jc w:val="both"/>
        <w:tabs>
          <w:tab w:val="left" w:pos="148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Принимать в порядке, установленном локальными нормативными актами Исполнителя, участие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социально-культурных,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оздоровительных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организованных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Исполнителем.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6" w:firstLine="709"/>
        <w:jc w:val="both"/>
        <w:tabs>
          <w:tab w:val="left" w:pos="143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обязан: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Организовать и обеспечить надлежащее предоставление образовательных услуг, предусмотренных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оказываются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планом,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рограммой,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календарным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графиком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расписанием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09" w:firstLine="709"/>
        <w:jc w:val="both"/>
        <w:tabs>
          <w:tab w:val="left" w:pos="15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Обеспечить Обучающемуся предусмотренные выбранной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рограммой условия ее освоения.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30-дневный срок п</w:t>
      </w:r>
      <w:r>
        <w:rPr>
          <w:sz w:val="26"/>
          <w:szCs w:val="26"/>
        </w:rPr>
        <w:t xml:space="preserve">о заявлению Заказчика (Родителя (законного представителя) Обучающегося) предоставить справку для получения налогового вычета по расходам на обучение в налоговый орган.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Обучающийся</w:t>
      </w:r>
      <w:r>
        <w:rPr>
          <w:sz w:val="26"/>
          <w:szCs w:val="26"/>
        </w:rPr>
        <w:t xml:space="preserve">, Заказчик </w:t>
      </w:r>
      <w:r>
        <w:rPr>
          <w:sz w:val="26"/>
          <w:szCs w:val="26"/>
        </w:rPr>
        <w:t xml:space="preserve">обязан</w:t>
      </w:r>
      <w:r>
        <w:rPr>
          <w:spacing w:val="-2"/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24"/>
        <w:numPr>
          <w:ilvl w:val="3"/>
          <w:numId w:val="1"/>
        </w:numPr>
        <w:ind w:left="142" w:right="113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Проконсультироваться со специалистом на предмет наличия или отсутствия медицинских противопоказаний для освоения выбранной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рограммы, реализуемой Исполнителем.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6" w:firstLine="709"/>
        <w:jc w:val="both"/>
        <w:tabs>
          <w:tab w:val="left" w:pos="160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Соблюдать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43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29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2012 г. № 273-ФЗ «Об образовании в Российской Федерации».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Выполнять задания для подготовки к занятиям, предусмотренным учебным планом, в том числе индивидуальным.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Извещать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причинах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занятиях.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Обучаться в образовательной организации по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рограмме с соблюдением требований и учебным планом, в том числе индивидуальным, Исполнителя.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Вносить оплату за обучение в соответствие с условиями </w:t>
      </w:r>
      <w:r>
        <w:rPr>
          <w:sz w:val="26"/>
          <w:szCs w:val="26"/>
        </w:rPr>
        <w:t xml:space="preserve">настоящего Договора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20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Возмещать ущерб, причиненный Обучающимся имуществу Исполнителя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7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Соблюдать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учредительных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документов,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внутреннего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распорядка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иные локальные нормативные акты Исполнителя.</w:t>
      </w:r>
      <w:r>
        <w:rPr>
          <w:sz w:val="26"/>
          <w:szCs w:val="26"/>
        </w:rPr>
      </w:r>
    </w:p>
    <w:p>
      <w:pPr>
        <w:pStyle w:val="629"/>
        <w:ind w:left="142" w:firstLine="709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4"/>
        <w:numPr>
          <w:ilvl w:val="1"/>
          <w:numId w:val="1"/>
        </w:numPr>
        <w:ind w:left="142" w:firstLine="709"/>
        <w:jc w:val="center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Цена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</w:t>
      </w:r>
      <w:r>
        <w:rPr>
          <w:sz w:val="26"/>
          <w:szCs w:val="26"/>
        </w:rPr>
        <w:t xml:space="preserve"> и порядок оплаты.</w:t>
      </w:r>
      <w:r>
        <w:rPr>
          <w:sz w:val="26"/>
          <w:szCs w:val="26"/>
        </w:rPr>
      </w:r>
    </w:p>
    <w:p>
      <w:pPr>
        <w:pStyle w:val="624"/>
        <w:ind w:left="851" w:firstLine="0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4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sz w:val="26"/>
          <w:szCs w:val="26"/>
        </w:rPr>
      </w:pPr>
      <w:r>
        <w:rPr>
          <w:b w:val="0"/>
          <w:sz w:val="26"/>
          <w:szCs w:val="26"/>
        </w:rPr>
        <w:t xml:space="preserve">Стоимость образовательных услуг по Договору</w:t>
      </w:r>
      <w:r>
        <w:rPr>
          <w:b w:val="0"/>
          <w:sz w:val="26"/>
          <w:szCs w:val="26"/>
        </w:rPr>
        <w:t xml:space="preserve"> определяется на основании стоимости </w:t>
      </w:r>
      <w:r>
        <w:rPr>
          <w:b w:val="0"/>
          <w:sz w:val="26"/>
          <w:szCs w:val="26"/>
        </w:rPr>
        <w:t xml:space="preserve">освоения </w:t>
      </w:r>
      <w:r>
        <w:rPr>
          <w:b w:val="0"/>
          <w:sz w:val="26"/>
          <w:szCs w:val="26"/>
        </w:rPr>
        <w:t xml:space="preserve">П</w:t>
      </w:r>
      <w:r>
        <w:rPr>
          <w:b w:val="0"/>
          <w:sz w:val="26"/>
          <w:szCs w:val="26"/>
        </w:rPr>
        <w:t xml:space="preserve">рограммы</w:t>
      </w:r>
      <w:r>
        <w:rPr>
          <w:b w:val="0"/>
          <w:sz w:val="26"/>
          <w:szCs w:val="26"/>
        </w:rPr>
        <w:t xml:space="preserve">,</w:t>
      </w:r>
      <w:r>
        <w:rPr>
          <w:b w:val="0"/>
          <w:sz w:val="26"/>
          <w:szCs w:val="26"/>
        </w:rPr>
        <w:t xml:space="preserve"> указан</w:t>
      </w:r>
      <w:r>
        <w:rPr>
          <w:b w:val="0"/>
          <w:sz w:val="26"/>
          <w:szCs w:val="26"/>
        </w:rPr>
        <w:t xml:space="preserve">ной</w:t>
      </w:r>
      <w:r>
        <w:rPr>
          <w:b w:val="0"/>
          <w:sz w:val="26"/>
          <w:szCs w:val="26"/>
        </w:rPr>
        <w:t xml:space="preserve"> на официальном сайте Исполнителя </w:t>
      </w:r>
      <w:hyperlink r:id="rId10" w:tooltip="https://kvant43.ru/index/platnye_obrazovatelnye_uslugi/0-13" w:history="1">
        <w:r>
          <w:rPr>
            <w:rStyle w:val="632"/>
            <w:b w:val="0"/>
            <w:spacing w:val="-2"/>
            <w:sz w:val="26"/>
            <w:szCs w:val="26"/>
          </w:rPr>
          <w:t xml:space="preserve">https://kvant43.ru/index/platnye_obrazovatelnye_uslugi/0-13</w:t>
        </w:r>
      </w:hyperlink>
      <w:r>
        <w:rPr>
          <w:b w:val="0"/>
          <w:color w:val="0000ff"/>
          <w:spacing w:val="-2"/>
          <w:sz w:val="26"/>
          <w:szCs w:val="26"/>
          <w:u w:val="single"/>
        </w:rPr>
        <w:t xml:space="preserve">.</w:t>
      </w:r>
      <w:r>
        <w:rPr>
          <w:sz w:val="26"/>
          <w:szCs w:val="26"/>
        </w:rPr>
      </w:r>
    </w:p>
    <w:p>
      <w:pPr>
        <w:pStyle w:val="624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Увеличение стоимос</w:t>
      </w:r>
      <w:r>
        <w:rPr>
          <w:b w:val="0"/>
          <w:bCs w:val="0"/>
          <w:sz w:val="26"/>
          <w:szCs w:val="26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b w:val="0"/>
          <w:sz w:val="26"/>
          <w:szCs w:val="26"/>
        </w:rPr>
      </w:r>
    </w:p>
    <w:p>
      <w:pPr>
        <w:pStyle w:val="624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Оплата производится за расчетный период не позднее </w:t>
      </w:r>
      <w:r>
        <w:rPr>
          <w:b w:val="0"/>
          <w:sz w:val="26"/>
          <w:szCs w:val="26"/>
        </w:rPr>
        <w:t xml:space="preserve">20</w:t>
      </w:r>
      <w:r>
        <w:rPr>
          <w:b w:val="0"/>
          <w:sz w:val="26"/>
          <w:szCs w:val="26"/>
        </w:rPr>
        <w:t xml:space="preserve"> числа </w:t>
      </w:r>
      <w:r>
        <w:rPr>
          <w:b w:val="0"/>
          <w:sz w:val="26"/>
          <w:szCs w:val="26"/>
        </w:rPr>
        <w:t xml:space="preserve">первого </w:t>
      </w:r>
      <w:r>
        <w:rPr>
          <w:b w:val="0"/>
          <w:sz w:val="26"/>
          <w:szCs w:val="26"/>
        </w:rPr>
        <w:t xml:space="preserve">месяца </w:t>
      </w:r>
      <w:r>
        <w:rPr>
          <w:b w:val="0"/>
          <w:sz w:val="26"/>
          <w:szCs w:val="26"/>
        </w:rPr>
        <w:t xml:space="preserve">расчетного периода</w:t>
      </w:r>
      <w:r>
        <w:rPr>
          <w:b w:val="0"/>
          <w:sz w:val="26"/>
          <w:szCs w:val="26"/>
        </w:rPr>
        <w:t xml:space="preserve">. Расчетным периодом признается: </w:t>
      </w:r>
      <w:r>
        <w:rPr>
          <w:b w:val="0"/>
          <w:sz w:val="26"/>
          <w:szCs w:val="26"/>
        </w:rPr>
      </w:r>
    </w:p>
    <w:p>
      <w:pPr>
        <w:pStyle w:val="624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- 1 период: сентябрь-октябрь;</w:t>
      </w:r>
      <w:r>
        <w:rPr>
          <w:b w:val="0"/>
          <w:sz w:val="26"/>
          <w:szCs w:val="26"/>
        </w:rPr>
      </w:r>
    </w:p>
    <w:p>
      <w:pPr>
        <w:pStyle w:val="624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- 2 период: ноябрь-декабрь;</w:t>
      </w:r>
      <w:r>
        <w:rPr>
          <w:b w:val="0"/>
          <w:sz w:val="26"/>
          <w:szCs w:val="26"/>
        </w:rPr>
      </w:r>
    </w:p>
    <w:p>
      <w:pPr>
        <w:pStyle w:val="624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- 3 период: январь-март;</w:t>
      </w:r>
      <w:r>
        <w:rPr>
          <w:b w:val="0"/>
          <w:sz w:val="26"/>
          <w:szCs w:val="26"/>
        </w:rPr>
      </w:r>
    </w:p>
    <w:p>
      <w:pPr>
        <w:pStyle w:val="624"/>
        <w:ind w:left="170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- 4 период: апрель-май.</w:t>
      </w:r>
      <w:r>
        <w:rPr>
          <w:b w:val="0"/>
          <w:sz w:val="26"/>
          <w:szCs w:val="26"/>
        </w:rPr>
      </w:r>
    </w:p>
    <w:p>
      <w:pPr>
        <w:pStyle w:val="624"/>
        <w:numPr>
          <w:ilvl w:val="2"/>
          <w:numId w:val="1"/>
        </w:numPr>
        <w:ind w:left="142" w:firstLine="709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 пропуске занятий без уважительной причины возврат денежных средств не производится. Исполнитель осуществляет возврат денежных средств при наличии справки из </w:t>
      </w:r>
      <w:r>
        <w:rPr>
          <w:b w:val="0"/>
          <w:color w:val="000000"/>
          <w:sz w:val="26"/>
          <w:szCs w:val="26"/>
        </w:rPr>
        <w:t xml:space="preserve">медицинского или образовательного учреждения с указанием</w:t>
      </w:r>
      <w:r>
        <w:rPr>
          <w:b w:val="0"/>
          <w:bCs w:val="0"/>
          <w:sz w:val="26"/>
          <w:szCs w:val="26"/>
        </w:rPr>
        <w:t xml:space="preserve"> уважительной причины пропуска занятий</w:t>
      </w:r>
      <w:r>
        <w:rPr>
          <w:b w:val="0"/>
          <w:bCs w:val="0"/>
          <w:sz w:val="26"/>
          <w:szCs w:val="26"/>
        </w:rPr>
        <w:t xml:space="preserve">, при этом данные подтверждающие документы предоставляются в течение 14 (четырнадцати) дней со дня получения Заказчиком таких документов.</w:t>
      </w:r>
      <w:r>
        <w:rPr>
          <w:b w:val="0"/>
          <w:bCs w:val="0"/>
          <w:sz w:val="26"/>
          <w:szCs w:val="26"/>
        </w:rPr>
        <w:t xml:space="preserve"> П</w:t>
      </w:r>
      <w:r>
        <w:rPr>
          <w:b w:val="0"/>
          <w:color w:val="000000"/>
          <w:sz w:val="26"/>
          <w:szCs w:val="26"/>
        </w:rPr>
        <w:t xml:space="preserve">ерерасчет/возврат денежных средств осуществляется в размере 50% от стоимости пропущенных занятий. Перерасчет/возврат денежных средств осуществляется </w:t>
      </w:r>
      <w:r>
        <w:rPr>
          <w:b w:val="0"/>
          <w:color w:val="000000"/>
          <w:sz w:val="26"/>
          <w:szCs w:val="26"/>
        </w:rPr>
        <w:t xml:space="preserve">Исполнителем </w:t>
      </w:r>
      <w:r>
        <w:rPr>
          <w:b w:val="0"/>
          <w:color w:val="000000"/>
          <w:sz w:val="26"/>
          <w:szCs w:val="26"/>
        </w:rPr>
        <w:t xml:space="preserve">по окончанию 4 (четвертого) расчетного периода, либо последнего расчетного периода в случае досрочного расторжения Договора, </w:t>
      </w:r>
      <w:r>
        <w:rPr>
          <w:b w:val="0"/>
          <w:color w:val="000000"/>
          <w:sz w:val="26"/>
          <w:szCs w:val="26"/>
        </w:rPr>
        <w:t xml:space="preserve">в соответствии со</w:t>
      </w:r>
      <w:r>
        <w:rPr>
          <w:b w:val="0"/>
          <w:color w:val="000000"/>
          <w:sz w:val="26"/>
          <w:szCs w:val="26"/>
        </w:rPr>
        <w:t xml:space="preserve"> сводной информацией о посещении </w:t>
      </w:r>
      <w:r>
        <w:rPr>
          <w:b w:val="0"/>
          <w:color w:val="000000"/>
          <w:sz w:val="26"/>
          <w:szCs w:val="26"/>
        </w:rPr>
        <w:t xml:space="preserve">Обучающимся занятий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на основании письменного заявления Заказчика безналичными денежными средствами в сроки, установленные законодательством</w:t>
      </w:r>
      <w:r>
        <w:rPr>
          <w:b w:val="0"/>
          <w:color w:val="000000"/>
          <w:sz w:val="26"/>
          <w:szCs w:val="26"/>
        </w:rPr>
        <w:t xml:space="preserve">. </w:t>
      </w:r>
      <w:r>
        <w:rPr>
          <w:b w:val="0"/>
          <w:sz w:val="26"/>
          <w:szCs w:val="26"/>
        </w:rPr>
      </w:r>
    </w:p>
    <w:p>
      <w:pPr>
        <w:pStyle w:val="624"/>
        <w:ind w:left="851" w:firstLine="0"/>
        <w:jc w:val="both"/>
        <w:tabs>
          <w:tab w:val="left" w:pos="1621" w:leader="none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624"/>
        <w:numPr>
          <w:ilvl w:val="1"/>
          <w:numId w:val="1"/>
        </w:numPr>
        <w:ind w:left="142" w:firstLine="709"/>
        <w:jc w:val="center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Срок действия Договора. </w:t>
      </w:r>
      <w:r>
        <w:rPr>
          <w:sz w:val="26"/>
          <w:szCs w:val="26"/>
        </w:rPr>
        <w:t xml:space="preserve">Порядок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расторжения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Договора</w:t>
      </w:r>
      <w:r>
        <w:rPr>
          <w:sz w:val="26"/>
          <w:szCs w:val="26"/>
        </w:rPr>
      </w:r>
    </w:p>
    <w:p>
      <w:pPr>
        <w:pStyle w:val="624"/>
        <w:ind w:left="851" w:firstLine="0"/>
        <w:tabs>
          <w:tab w:val="left" w:pos="162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7" w:firstLine="709"/>
        <w:jc w:val="both"/>
        <w:tabs>
          <w:tab w:val="left" w:pos="122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момента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акцепта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оферты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действует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срока обучения по выбранной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рограмме, указанного на сайте Исполнителя </w:t>
      </w:r>
      <w:hyperlink r:id="rId11" w:tooltip="https://kvant43.ru" w:history="1">
        <w:r>
          <w:rPr>
            <w:rStyle w:val="632"/>
            <w:spacing w:val="-2"/>
            <w:sz w:val="26"/>
            <w:szCs w:val="26"/>
          </w:rPr>
          <w:t xml:space="preserve">https://kvant43.ru</w:t>
        </w:r>
      </w:hyperlink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17" w:firstLine="709"/>
        <w:jc w:val="both"/>
        <w:tabs>
          <w:tab w:val="left" w:pos="1229" w:leader="none"/>
        </w:tabs>
        <w:rPr>
          <w:sz w:val="26"/>
          <w:szCs w:val="26"/>
        </w:rPr>
      </w:pPr>
      <w:r>
        <w:rPr>
          <w:iCs/>
          <w:color w:val="212020"/>
          <w:sz w:val="26"/>
          <w:szCs w:val="26"/>
        </w:rPr>
        <w:t xml:space="preserve">Исполнитель имеет право в любой момент изменять Договор и все приложения к нему (полностью </w:t>
      </w:r>
      <w:r>
        <w:rPr>
          <w:iCs/>
          <w:sz w:val="26"/>
          <w:szCs w:val="26"/>
        </w:rPr>
        <w:t xml:space="preserve">или в части) в одностороннем порядке, без предварительного согласования с Заказчиком. </w:t>
      </w:r>
      <w:r>
        <w:rPr>
          <w:sz w:val="26"/>
          <w:szCs w:val="26"/>
        </w:rPr>
        <w:t xml:space="preserve">Изменения вступают в силу по истечение 3 (трех) рабочих дней с момента опубликования Договора в новой редакции. В случае, если Заказчик не согласен с изменениями Договора, он имеет право отказаться от исполнения Договора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новой редакции, а Исполнитель обязан вернуть Заказчику неиспользованный аванс. В случае, если Заказчик продолжит пользоваться Услугами Исполнителя по истечении указанного срока, он считается акцептовавшим Договор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новой редакции.</w:t>
      </w:r>
      <w:r>
        <w:rPr>
          <w:iCs/>
          <w:sz w:val="26"/>
          <w:szCs w:val="26"/>
        </w:rPr>
        <w:t xml:space="preserve"> Заказчик обязуется самостоятельно следить за изменениями Договора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и приложений к нему. Заказчик самостоятельно отвечает за любые последствия, наступившие в связи с </w:t>
      </w:r>
      <w:r>
        <w:rPr>
          <w:iCs/>
          <w:sz w:val="26"/>
          <w:szCs w:val="26"/>
        </w:rPr>
        <w:t xml:space="preserve">неознакомлением</w:t>
      </w:r>
      <w:r>
        <w:rPr>
          <w:iCs/>
          <w:sz w:val="26"/>
          <w:szCs w:val="26"/>
        </w:rPr>
        <w:t xml:space="preserve"> с Договором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и приложениями к нему.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быть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расторгнут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соглашению</w:t>
      </w:r>
      <w:r>
        <w:rPr>
          <w:spacing w:val="-2"/>
          <w:sz w:val="26"/>
          <w:szCs w:val="26"/>
        </w:rPr>
        <w:t xml:space="preserve"> Сторон.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right="108" w:firstLine="709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 Договор может быть расторгнут по инициативе Исполнителя в одностороннем порядке в следующих </w:t>
      </w:r>
      <w:r>
        <w:rPr>
          <w:sz w:val="26"/>
          <w:szCs w:val="26"/>
        </w:rPr>
        <w:t xml:space="preserve">случаях: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3" w:firstLine="709"/>
        <w:jc w:val="both"/>
        <w:tabs>
          <w:tab w:val="left" w:pos="1453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Установления нарушения порядка приема в </w:t>
      </w:r>
      <w:r>
        <w:rPr>
          <w:sz w:val="26"/>
          <w:szCs w:val="26"/>
        </w:rPr>
        <w:t xml:space="preserve">КОГОАУ ДО «Центр технического творчества»</w:t>
      </w:r>
      <w:r>
        <w:rPr>
          <w:bCs/>
          <w:sz w:val="26"/>
          <w:szCs w:val="26"/>
        </w:rPr>
        <w:t xml:space="preserve">, повлекшего по вине Обучающегося его незаконное зачисление 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3" w:firstLine="709"/>
        <w:jc w:val="both"/>
        <w:tabs>
          <w:tab w:val="left" w:pos="145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Невыполнение обучающимся обязанностей по добросовестному освоению </w:t>
      </w:r>
      <w:r>
        <w:rPr>
          <w:sz w:val="26"/>
          <w:szCs w:val="26"/>
        </w:rPr>
        <w:t xml:space="preserve">Программы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(части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Программы</w:t>
      </w:r>
      <w:r>
        <w:rPr>
          <w:spacing w:val="-2"/>
          <w:sz w:val="26"/>
          <w:szCs w:val="26"/>
        </w:rPr>
        <w:t xml:space="preserve">) и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выполнению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учебного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плана.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Нарушение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Обучающимся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внутреннего распорядка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 локальных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нормативных актов Исполнителя.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Невнесение, равно просрочка внесения оплаты за обучение сроком более 1 (одного) месяца.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4" w:firstLine="709"/>
        <w:jc w:val="both"/>
        <w:tabs>
          <w:tab w:val="left" w:pos="154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случае пропуска Обучающимся занятий </w:t>
      </w:r>
      <w:r>
        <w:rPr>
          <w:sz w:val="26"/>
          <w:szCs w:val="26"/>
        </w:rPr>
        <w:t xml:space="preserve">сроком более</w:t>
      </w:r>
      <w:r>
        <w:rPr>
          <w:sz w:val="26"/>
          <w:szCs w:val="26"/>
        </w:rPr>
        <w:t xml:space="preserve"> 1 (одного) месяца</w:t>
      </w:r>
      <w:r>
        <w:rPr>
          <w:sz w:val="26"/>
          <w:szCs w:val="26"/>
        </w:rPr>
        <w:t xml:space="preserve"> подряд</w:t>
      </w:r>
      <w:r>
        <w:rPr>
          <w:sz w:val="26"/>
          <w:szCs w:val="26"/>
        </w:rPr>
        <w:t xml:space="preserve"> без уважительной причины.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5" w:firstLine="709"/>
        <w:jc w:val="both"/>
        <w:tabs>
          <w:tab w:val="left" w:pos="143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Невозможность надлежащего исполнения обязательств по оказанию образовательных услуг вследствие действий (бездействия)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бучающегося.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случаях,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Федерации.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наступлении обстоятельств, указанных в п.4.4 Исполнитель направляет Заказчику уведомление об отчислении и расторжении </w:t>
      </w:r>
      <w:r>
        <w:rPr>
          <w:sz w:val="26"/>
          <w:szCs w:val="26"/>
        </w:rPr>
        <w:t xml:space="preserve">Договора</w:t>
      </w:r>
      <w:r>
        <w:rPr>
          <w:sz w:val="26"/>
          <w:szCs w:val="26"/>
        </w:rPr>
        <w:t xml:space="preserve">, при этом договор считается расторгнутым с момента направления такого уведомления.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left="142" w:firstLine="709"/>
        <w:jc w:val="both"/>
        <w:tabs>
          <w:tab w:val="left" w:pos="1545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Действие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прекращается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досрочно: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firstLine="709"/>
        <w:jc w:val="both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инициативе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Заказчика (Родителей (законных представителей) Обучающегося) на основании заявления о расторжении договора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при условии оплаты Исполнителю фактически понесенных им расходов, связанных с исполнением обязательств по Договору</w:t>
      </w:r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42" w:right="116" w:firstLine="709"/>
        <w:jc w:val="both"/>
        <w:tabs>
          <w:tab w:val="left" w:pos="1552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 обстоятельствам, не зависящим от воли Обучающегося (Родителей (законных представителей) Обучающегося) и Исполнителя, в том числе в случае ликвидации Исполнителя.</w:t>
      </w:r>
      <w:r>
        <w:rPr>
          <w:sz w:val="26"/>
          <w:szCs w:val="26"/>
        </w:rPr>
      </w:r>
    </w:p>
    <w:p>
      <w:pPr>
        <w:pStyle w:val="629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4"/>
        <w:numPr>
          <w:ilvl w:val="1"/>
          <w:numId w:val="1"/>
        </w:numPr>
        <w:ind w:left="4458" w:hanging="451"/>
        <w:jc w:val="left"/>
        <w:tabs>
          <w:tab w:val="left" w:pos="445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Ответственность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сторон</w:t>
      </w:r>
      <w:r>
        <w:rPr>
          <w:sz w:val="26"/>
          <w:szCs w:val="26"/>
        </w:rPr>
      </w:r>
    </w:p>
    <w:p>
      <w:pPr>
        <w:pStyle w:val="629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bCs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>
        <w:rPr>
          <w:bCs/>
          <w:sz w:val="26"/>
          <w:szCs w:val="26"/>
        </w:rPr>
        <w:t xml:space="preserve">Программой</w:t>
      </w:r>
      <w:r>
        <w:rPr>
          <w:bCs/>
          <w:sz w:val="26"/>
          <w:szCs w:val="26"/>
        </w:rPr>
        <w:t xml:space="preserve"> (частью </w:t>
      </w:r>
      <w:r>
        <w:rPr>
          <w:bCs/>
          <w:sz w:val="26"/>
          <w:szCs w:val="26"/>
        </w:rPr>
        <w:t xml:space="preserve">П</w:t>
      </w:r>
      <w:r>
        <w:rPr>
          <w:bCs/>
          <w:sz w:val="26"/>
          <w:szCs w:val="26"/>
        </w:rPr>
        <w:t xml:space="preserve">рограммы), </w:t>
      </w:r>
      <w:r>
        <w:rPr>
          <w:bCs/>
          <w:sz w:val="26"/>
          <w:szCs w:val="26"/>
        </w:rPr>
        <w:t xml:space="preserve">Заказчик </w:t>
      </w:r>
      <w:r>
        <w:rPr>
          <w:bCs/>
          <w:sz w:val="26"/>
          <w:szCs w:val="26"/>
        </w:rPr>
        <w:t xml:space="preserve">вправе по своему выбору потребовать:</w:t>
      </w:r>
      <w:r>
        <w:rPr>
          <w:bCs/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Безвозмездного оказания образовательной услуги;</w:t>
      </w:r>
      <w:r>
        <w:rPr>
          <w:bCs/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Соразмерного уменьшения стоимости оказанной образовательной услуги;</w:t>
      </w:r>
      <w:r>
        <w:rPr>
          <w:bCs/>
          <w:sz w:val="26"/>
          <w:szCs w:val="26"/>
        </w:rPr>
      </w:r>
    </w:p>
    <w:p>
      <w:pPr>
        <w:pStyle w:val="630"/>
        <w:numPr>
          <w:ilvl w:val="3"/>
          <w:numId w:val="1"/>
        </w:numPr>
        <w:ind w:left="106"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bCs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Заказчик </w:t>
      </w:r>
      <w:r>
        <w:rPr>
          <w:bCs/>
          <w:sz w:val="26"/>
          <w:szCs w:val="26"/>
        </w:rPr>
        <w:t xml:space="preserve">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</w:t>
      </w:r>
      <w:r>
        <w:rPr>
          <w:bCs/>
          <w:sz w:val="26"/>
          <w:szCs w:val="26"/>
        </w:rPr>
        <w:t xml:space="preserve">Исполнителем</w:t>
      </w:r>
      <w:r>
        <w:rPr>
          <w:bCs/>
          <w:sz w:val="26"/>
          <w:szCs w:val="26"/>
        </w:rPr>
        <w:t xml:space="preserve"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bCs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</w:t>
      </w:r>
      <w:r>
        <w:rPr>
          <w:bCs/>
          <w:sz w:val="26"/>
          <w:szCs w:val="26"/>
        </w:rPr>
        <w:t xml:space="preserve">Исполнитель </w:t>
      </w:r>
      <w:r>
        <w:rPr>
          <w:bCs/>
          <w:sz w:val="26"/>
          <w:szCs w:val="26"/>
        </w:rPr>
        <w:t xml:space="preserve">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</w:t>
      </w:r>
      <w:r>
        <w:rPr>
          <w:bCs/>
          <w:sz w:val="26"/>
          <w:szCs w:val="26"/>
        </w:rPr>
        <w:t xml:space="preserve">Заказчик </w:t>
      </w:r>
      <w:r>
        <w:rPr>
          <w:bCs/>
          <w:sz w:val="26"/>
          <w:szCs w:val="26"/>
        </w:rPr>
        <w:t xml:space="preserve">вправе</w:t>
      </w:r>
      <w:r>
        <w:rPr>
          <w:bCs/>
          <w:sz w:val="26"/>
          <w:szCs w:val="26"/>
        </w:rPr>
        <w:t xml:space="preserve"> по своему выбору:</w:t>
      </w:r>
      <w:r>
        <w:rPr>
          <w:bCs/>
          <w:sz w:val="26"/>
          <w:szCs w:val="26"/>
        </w:rPr>
      </w:r>
    </w:p>
    <w:p>
      <w:pPr>
        <w:pStyle w:val="630"/>
        <w:numPr>
          <w:ilvl w:val="3"/>
          <w:numId w:val="1"/>
        </w:numPr>
        <w:ind w:right="112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потребовать уменьшения стоимости образовательной услуги;</w:t>
      </w:r>
      <w:r>
        <w:rPr>
          <w:bCs/>
          <w:sz w:val="26"/>
          <w:szCs w:val="26"/>
        </w:rPr>
      </w:r>
    </w:p>
    <w:p>
      <w:pPr>
        <w:pStyle w:val="630"/>
        <w:numPr>
          <w:ilvl w:val="3"/>
          <w:numId w:val="1"/>
        </w:numPr>
        <w:ind w:right="112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</w:t>
      </w:r>
      <w:r>
        <w:rPr>
          <w:bCs/>
          <w:sz w:val="26"/>
          <w:szCs w:val="26"/>
        </w:rPr>
        <w:t xml:space="preserve">асторгнуть Договор.</w:t>
      </w:r>
      <w:r>
        <w:rPr>
          <w:bCs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2" w:firstLine="708"/>
        <w:jc w:val="both"/>
        <w:tabs>
          <w:tab w:val="left" w:pos="154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Заказчик </w:t>
      </w:r>
      <w:r>
        <w:rPr>
          <w:bCs/>
          <w:sz w:val="26"/>
          <w:szCs w:val="26"/>
        </w:rPr>
        <w:t xml:space="preserve">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>
        <w:rPr>
          <w:bCs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8" w:firstLine="708"/>
        <w:jc w:val="both"/>
        <w:tabs>
          <w:tab w:val="left" w:pos="127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Все споры и разногласия, которые могут возникнуть между Сторонами, будут разрешаться путем переговоров.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3" w:firstLine="708"/>
        <w:jc w:val="both"/>
        <w:tabs>
          <w:tab w:val="left" w:pos="130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невозможности урегулирования спорных вопросов в процессе переговоров Стороны передают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споры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разрешения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судебном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порядке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законодательством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Федерации</w:t>
      </w:r>
      <w:r>
        <w:rPr>
          <w:spacing w:val="-2"/>
          <w:sz w:val="26"/>
          <w:szCs w:val="26"/>
        </w:rPr>
        <w:t xml:space="preserve"> по месту нахождения Исполнителя</w:t>
      </w:r>
      <w:r>
        <w:rPr>
          <w:spacing w:val="-2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30"/>
        <w:ind w:left="814" w:right="113" w:firstLine="0"/>
        <w:tabs>
          <w:tab w:val="left" w:pos="130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4"/>
        <w:numPr>
          <w:ilvl w:val="1"/>
          <w:numId w:val="1"/>
        </w:numPr>
        <w:ind w:left="0" w:firstLine="709"/>
        <w:jc w:val="center"/>
        <w:tabs>
          <w:tab w:val="left" w:pos="1022" w:leader="none"/>
          <w:tab w:val="left" w:pos="453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Ограничение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ответственности</w:t>
      </w:r>
      <w:r>
        <w:rPr>
          <w:sz w:val="26"/>
          <w:szCs w:val="26"/>
        </w:rPr>
      </w:r>
    </w:p>
    <w:p>
      <w:pPr>
        <w:pStyle w:val="629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7" w:firstLine="708"/>
        <w:jc w:val="both"/>
        <w:tabs>
          <w:tab w:val="left" w:pos="13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 не несет ответственн</w:t>
      </w:r>
      <w:r>
        <w:rPr>
          <w:sz w:val="26"/>
          <w:szCs w:val="26"/>
        </w:rPr>
        <w:t xml:space="preserve">ость за наступление негативных последствий в случае нарушения обучающимся/родителем/законным представителем обучающегося обязанности проконсультироваться со специалистом на предмет наличия или отсутствия медицинских противопоказаний для освоения выбранной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рограммы, реализуемой Исполнителем.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6" w:firstLine="708"/>
        <w:jc w:val="both"/>
        <w:tabs>
          <w:tab w:val="left" w:pos="12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тот факт, что успешное освоение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 зависит от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процесса,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Исполнитель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не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 xml:space="preserve">гарантирует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одинакового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освоения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знаний всеми обучающимися.</w:t>
      </w:r>
      <w:r>
        <w:rPr>
          <w:sz w:val="26"/>
          <w:szCs w:val="26"/>
        </w:rPr>
      </w:r>
    </w:p>
    <w:p>
      <w:pPr>
        <w:pStyle w:val="629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4"/>
        <w:numPr>
          <w:ilvl w:val="1"/>
          <w:numId w:val="1"/>
        </w:numPr>
        <w:ind w:left="0" w:firstLine="709"/>
        <w:jc w:val="center"/>
        <w:tabs>
          <w:tab w:val="left" w:pos="92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Заключительные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положения</w:t>
      </w:r>
      <w:r>
        <w:rPr>
          <w:sz w:val="26"/>
          <w:szCs w:val="26"/>
        </w:rPr>
      </w:r>
    </w:p>
    <w:p>
      <w:pPr>
        <w:pStyle w:val="629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0" w:firstLine="708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  <w:r>
        <w:rPr>
          <w:sz w:val="26"/>
          <w:szCs w:val="26"/>
        </w:rPr>
      </w:r>
    </w:p>
    <w:p>
      <w:pPr>
        <w:pStyle w:val="630"/>
        <w:numPr>
          <w:ilvl w:val="2"/>
          <w:numId w:val="1"/>
        </w:numPr>
        <w:ind w:right="116" w:firstLine="708"/>
        <w:jc w:val="both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Под периодом предоставления образовательной услуги (периодом обучения) понимается промежуток времени от даты издания приказа о зачислении Обучающегося в </w:t>
      </w:r>
      <w:r>
        <w:rPr>
          <w:sz w:val="26"/>
          <w:szCs w:val="26"/>
        </w:rPr>
        <w:t xml:space="preserve">КОГОАУ ДО «Центр технического творчества»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издания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об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отчислении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Обучающегося из </w:t>
      </w:r>
      <w:r>
        <w:rPr>
          <w:sz w:val="26"/>
          <w:szCs w:val="26"/>
        </w:rPr>
        <w:t xml:space="preserve">КОГОАУ ДО «Центр технического творчества»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116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080" w:leader="none"/>
        </w:tabs>
        <w:rPr>
          <w:sz w:val="26"/>
          <w:szCs w:val="26"/>
        </w:rPr>
      </w:pPr>
      <w:r>
        <w:rPr>
          <w:rStyle w:val="634"/>
          <w:b/>
          <w:bCs/>
          <w:iCs/>
          <w:color w:val="000000"/>
          <w:spacing w:val="-4"/>
          <w:sz w:val="26"/>
          <w:szCs w:val="26"/>
        </w:rPr>
        <w:t xml:space="preserve">Сведения и реквизиты Исполнителя</w:t>
      </w:r>
      <w:r>
        <w:rPr>
          <w:sz w:val="26"/>
          <w:szCs w:val="26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>
        <w:tblPrEx/>
        <w:trPr>
          <w:trHeight w:val="3270"/>
        </w:trPr>
        <w:tc>
          <w:tcPr>
            <w:tcW w:w="9570" w:type="dxa"/>
            <w:textDirection w:val="lrTb"/>
            <w:noWrap w:val="false"/>
          </w:tcPr>
          <w:p>
            <w:pPr>
              <w:jc w:val="both"/>
              <w:tabs>
                <w:tab w:val="left" w:pos="36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КОГОАУ ДО Центр технического творчества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610027, РФ, г. Киров, ул. Пролетарская, д. 50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(8332) 455721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4346021770; КПП 434501001 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1034316545999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Банковские реквизиты: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р/с </w:t>
            </w:r>
            <w:r>
              <w:rPr>
                <w:spacing w:val="-3"/>
                <w:sz w:val="26"/>
                <w:szCs w:val="26"/>
              </w:rPr>
              <w:t xml:space="preserve">03224643330000004000</w:t>
            </w:r>
            <w:r>
              <w:rPr>
                <w:sz w:val="26"/>
                <w:szCs w:val="26"/>
              </w:rPr>
              <w:t xml:space="preserve"> в ОТДЕЛЕНИЕ КИРОВ БАНКА РОССИИ//УФК по Кировской области г. Киров 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л/с 08703001303 - </w:t>
            </w:r>
            <w:r>
              <w:rPr>
                <w:sz w:val="26"/>
                <w:szCs w:val="26"/>
              </w:rPr>
              <w:t xml:space="preserve">внебюджет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к/с </w:t>
            </w:r>
            <w:r>
              <w:rPr>
                <w:spacing w:val="-3"/>
                <w:sz w:val="26"/>
                <w:szCs w:val="26"/>
              </w:rPr>
              <w:t xml:space="preserve">40102810345370000033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 </w:t>
            </w:r>
            <w:r>
              <w:rPr>
                <w:spacing w:val="-3"/>
                <w:sz w:val="26"/>
                <w:szCs w:val="26"/>
              </w:rPr>
              <w:t xml:space="preserve">013304182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right="116"/>
        <w:tabs>
          <w:tab w:val="left" w:pos="154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0" w:h="16800" w:orient="portrait"/>
      <w:pgMar w:top="993" w:right="843" w:bottom="851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2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17" w:hanging="360"/>
        <w:jc w:val="right"/>
      </w:pPr>
      <w:rPr>
        <w:rFonts w:hint="default"/>
        <w:b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6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414" w:hanging="600"/>
        <w:jc w:val="left"/>
      </w:pPr>
      <w:rPr>
        <w:rFonts w:hint="default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2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917" w:hanging="360"/>
        <w:jc w:val="right"/>
      </w:pPr>
      <w:rPr>
        <w:rFonts w:hint="default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06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1414" w:hanging="600"/>
        <w:jc w:val="left"/>
      </w:pPr>
      <w:rPr>
        <w:rFonts w:hint="default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5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24">
    <w:name w:val="Heading 1"/>
    <w:basedOn w:val="623"/>
    <w:uiPriority w:val="9"/>
    <w:qFormat/>
    <w:pPr>
      <w:ind w:left="106" w:hanging="451"/>
      <w:outlineLvl w:val="0"/>
    </w:pPr>
    <w:rPr>
      <w:b/>
      <w:bCs/>
      <w:sz w:val="24"/>
      <w:szCs w:val="24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table" w:styleId="62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9">
    <w:name w:val="Body Text"/>
    <w:basedOn w:val="623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630">
    <w:name w:val="List Paragraph"/>
    <w:basedOn w:val="623"/>
    <w:uiPriority w:val="1"/>
    <w:qFormat/>
    <w:pPr>
      <w:ind w:left="106" w:firstLine="708"/>
      <w:jc w:val="both"/>
    </w:pPr>
  </w:style>
  <w:style w:type="paragraph" w:styleId="631" w:customStyle="1">
    <w:name w:val="Table Paragraph"/>
    <w:basedOn w:val="623"/>
    <w:uiPriority w:val="1"/>
    <w:qFormat/>
  </w:style>
  <w:style w:type="character" w:styleId="632">
    <w:name w:val="Hyperlink"/>
    <w:basedOn w:val="625"/>
    <w:uiPriority w:val="99"/>
    <w:unhideWhenUsed/>
    <w:rPr>
      <w:color w:val="0000ff" w:themeColor="hyperlink"/>
      <w:u w:val="single"/>
    </w:rPr>
  </w:style>
  <w:style w:type="character" w:styleId="633">
    <w:name w:val="Unresolved Mention"/>
    <w:basedOn w:val="625"/>
    <w:uiPriority w:val="99"/>
    <w:semiHidden/>
    <w:unhideWhenUsed/>
    <w:rPr>
      <w:color w:val="605e5c"/>
      <w:shd w:val="clear" w:color="auto" w:fill="e1dfdd"/>
    </w:rPr>
  </w:style>
  <w:style w:type="character" w:styleId="634" w:customStyle="1">
    <w:name w:val="Основной текст (2)4"/>
    <w:rPr>
      <w:rFonts w:ascii="Times New Roman" w:hAnsi="Times New Roman" w:cs="Times New Roman"/>
      <w:sz w:val="12"/>
      <w:szCs w:val="12"/>
    </w:rPr>
  </w:style>
  <w:style w:type="paragraph" w:styleId="635">
    <w:name w:val="Normal (Web)"/>
    <w:basedOn w:val="623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vant43.ru" TargetMode="External"/><Relationship Id="rId10" Type="http://schemas.openxmlformats.org/officeDocument/2006/relationships/hyperlink" Target="https://kvant43.ru/index/platnye_obrazovatelnye_uslugi/0-13" TargetMode="External"/><Relationship Id="rId11" Type="http://schemas.openxmlformats.org/officeDocument/2006/relationships/hyperlink" Target="https://kvant43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revision>3</cp:revision>
  <dcterms:created xsi:type="dcterms:W3CDTF">2025-06-17T12:01:00Z</dcterms:created>
  <dcterms:modified xsi:type="dcterms:W3CDTF">2025-06-18T05:31:05Z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</Properties>
</file>